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鄂尔多斯市信息资源中心关于做好wana 新型恶意软件爆发预警防范工作的紧急</w:t>
      </w:r>
      <w:r>
        <w:rPr>
          <w:rFonts w:hint="eastAsia" w:ascii="黑体" w:hAnsi="黑体" w:eastAsia="黑体" w:cs="黑体"/>
          <w:sz w:val="44"/>
          <w:szCs w:val="44"/>
        </w:rPr>
        <w:t>通知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市直各部门及各旗区信息化主管部门：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接自治区外网办紧急通知，要求立即部署做好</w:t>
      </w:r>
      <w:r>
        <w:rPr>
          <w:rFonts w:hint="eastAsia" w:ascii="仿宋" w:hAnsi="仿宋" w:eastAsia="仿宋" w:cs="仿宋"/>
          <w:sz w:val="32"/>
          <w:szCs w:val="32"/>
        </w:rPr>
        <w:t>wana 新型恶意软件爆发预警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防范工作，具体情况及工作要求如下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本次爆发的勒索软件是一个名称为“wannacry”的新家族，目前无法解密该勒索软件加密的文件。该勒索软件迅速感染全球大量主机的原因是利用了基于445端口传播扩散的SMB漏洞MS17-101（永恒之蓝），微软在今年3月份发布了该漏洞的补丁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</w:rPr>
        <w:t>这次网络安全事件涉及所有使用windows操作系统的服务器和个人电脑，周六日休息问题可能没显现出来，周一上班问题可能就比较严重了，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请各单位务必</w:t>
      </w:r>
      <w:r>
        <w:rPr>
          <w:rFonts w:hint="eastAsia" w:ascii="仿宋" w:hAnsi="仿宋" w:eastAsia="仿宋" w:cs="仿宋"/>
          <w:sz w:val="32"/>
          <w:szCs w:val="32"/>
        </w:rPr>
        <w:t>要高度重视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，做好预警防范工作。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　　一、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服务器相关安全加固建议：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　　1.及时更新最新的操作系统补丁。该漏洞的相关说明、补丁：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https://technet.microsoft.com/zh-cn/library/security/ms17-010.aspx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　　2.关闭操作系统不必要开放的端口如445、135、137、138、139等，关闭网络共享。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　　3.定期备份重要文件数据。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　　二、网络以及个人PC机器方面安全加固建议：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 　　1.全面控制接入交换机、核心交换机、防火墙、IPS以及出口网络设备等的安全策略，在网络设备上封堵445、135、137、138、139端口。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　　2.PC机处理流程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　　（1）及时更新最新的操作系统补丁。该漏洞的相关说明、补丁：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https://technet.microsoft.com/zh-cn/library/security/ms17-010.aspx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84" w:lineRule="atLeast"/>
        <w:ind w:left="0" w:right="0" w:firstLine="0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E3E3E"/>
          <w:spacing w:val="0"/>
          <w:sz w:val="32"/>
          <w:szCs w:val="32"/>
          <w:shd w:val="clear" w:fill="FFFFFF"/>
          <w:lang w:val="en-US" w:eastAsia="zh-CN"/>
        </w:rPr>
        <w:t>　　</w:t>
      </w:r>
      <w:r>
        <w:rPr>
          <w:rFonts w:hint="eastAsia" w:ascii="仿宋" w:hAnsi="仿宋" w:eastAsia="仿宋" w:cs="仿宋"/>
          <w:b w:val="0"/>
          <w:i w:val="0"/>
          <w:caps w:val="0"/>
          <w:color w:val="3E3E3E"/>
          <w:spacing w:val="0"/>
          <w:sz w:val="32"/>
          <w:szCs w:val="32"/>
          <w:shd w:val="clear" w:fill="FFFFFF"/>
          <w:lang w:val="en-US"/>
        </w:rPr>
        <w:t>（2）封堵系统端口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instrText xml:space="preserve">INCLUDEPICTURE \d "C:\\Users\\zyzx00\\AppData\\Roaming\\Foxmail7\\Temp-10492-20170514185301\\Attach\\E5B23540@4542C35(05-14-18-53-45).jpg" \* MERGEFORMATINET </w:instrTex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separate"/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drawing>
          <wp:inline distT="0" distB="0" distL="114300" distR="114300">
            <wp:extent cx="5732145" cy="8185150"/>
            <wp:effectExtent l="0" t="0" r="1905" b="635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85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 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instrText xml:space="preserve">INCLUDEPICTURE \d "C:\\Users\\zyzx00\\AppData\\Roaming\\Foxmail7\\Temp-10492-20170514185301\\Attach\\E144AA10@1701335(05-14-18-53-45).jpg" \* MERGEFORMATINET </w:instrTex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separate"/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drawing>
          <wp:inline distT="0" distB="0" distL="114300" distR="114300">
            <wp:extent cx="5326380" cy="7983220"/>
            <wp:effectExtent l="0" t="0" r="7620" b="1778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6380" cy="7983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instrText xml:space="preserve">INCLUDEPICTURE \d "C:\\Users\\zyzx00\\AppData\\Roaming\\Foxmail7\\Temp-10492-20170514185301\\Attach\\51780AD9@ACD85E0(05-14-18-53-45).jpg" \* MERGEFORMATINET </w:instrTex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separate"/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drawing>
          <wp:inline distT="0" distB="0" distL="114300" distR="114300">
            <wp:extent cx="5191125" cy="8229600"/>
            <wp:effectExtent l="0" t="0" r="9525" b="0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instrText xml:space="preserve">INCLUDEPICTURE \d "C:\\Users\\zyzx00\\AppData\\Roaming\\Foxmail7\\Temp-10492-20170514185301\\Attach\\E68E05AD@912C7B2(05-14-18-53-45).jpg" \* MERGEFORMATINET </w:instrTex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separate"/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drawing>
          <wp:inline distT="0" distB="0" distL="114300" distR="114300">
            <wp:extent cx="5267325" cy="7391400"/>
            <wp:effectExtent l="0" t="0" r="9525" b="0"/>
            <wp:docPr id="5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instrText xml:space="preserve">INCLUDEPICTURE \d "C:\\Users\\zyzx00\\AppData\\Roaming\\Foxmail7\\Temp-10492-20170514185301\\Attach\\B781296C@55A2730(05-14-18-53-45).jpg" \* MERGEFORMATINET </w:instrTex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separate"/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drawing>
          <wp:inline distT="0" distB="0" distL="114300" distR="114300">
            <wp:extent cx="5276850" cy="4238625"/>
            <wp:effectExtent l="0" t="0" r="0" b="9525"/>
            <wp:docPr id="4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instrText xml:space="preserve">INCLUDEPICTURE \d "C:\\Users\\zyzx00\\AppData\\Roaming\\Foxmail7\\Temp-10492-20170514185301\\Attach\\AFABD821@749E626(05-14-18-53-45).jpg" \* MERGEFORMATINET </w:instrTex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separate"/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drawing>
          <wp:inline distT="0" distB="0" distL="114300" distR="114300">
            <wp:extent cx="5276850" cy="5639435"/>
            <wp:effectExtent l="0" t="0" r="0" b="18415"/>
            <wp:docPr id="6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5639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    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请各</w:t>
      </w:r>
      <w:r>
        <w:rPr>
          <w:rFonts w:hint="eastAsia" w:ascii="仿宋" w:hAnsi="仿宋" w:eastAsia="仿宋" w:cs="仿宋"/>
          <w:sz w:val="32"/>
          <w:szCs w:val="32"/>
        </w:rPr>
        <w:t>部门高度重视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立即部署开展对政务网、互联网上运行的服务器及办公电脑的排查工作，有被攻击感染情况及时上报。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鄂尔多斯市信息资源中心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2017年5月14日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(联系电话：8589600）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83D35"/>
    <w:rsid w:val="0E783D35"/>
    <w:rsid w:val="258F5C17"/>
    <w:rsid w:val="36807A62"/>
    <w:rsid w:val="45ED22BA"/>
    <w:rsid w:val="6B6D5FFD"/>
    <w:rsid w:val="7C160B8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2017-05-14T10:42:00Z</dcterms:created>
  <dc:creator>zyzx00</dc:creator>
  <cp:lastModifiedBy>zyzx00</cp:lastModifiedBy>
  <dcterms:modified xsi:type="dcterms:W3CDTF">2017-05-14T11:39:17Z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